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B2B2B"/>
          <w:spacing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B2B2B"/>
          <w:spacing w:val="0"/>
          <w:sz w:val="44"/>
          <w:szCs w:val="44"/>
          <w:u w:val="none"/>
          <w:lang w:val="en-US" w:eastAsia="zh-CN"/>
        </w:rPr>
        <w:t>关于2022年度苏州市“生态环境保护工作”先进集体和先进个人推荐对象的公示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B2B2B"/>
          <w:spacing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B2B2B"/>
          <w:spacing w:val="0"/>
          <w:sz w:val="32"/>
          <w:szCs w:val="32"/>
          <w:u w:val="none"/>
          <w:lang w:val="en-US" w:eastAsia="zh-CN"/>
        </w:rPr>
        <w:t>根据《市委办公室市政府办公室关于开展2022年度苏州市“生态环境保护工作”先进集体和先进个人评选表彰工作的通知》（苏委办〔2022〕95号）要求，经逐级推荐、差额评选、民主择优、市级初审，确定以下12个集体和13名个人为2022年度苏州市“生态环境保护工作”先进集体和先进个人推荐对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一、先进集体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（</w:t>
      </w:r>
      <w:r>
        <w:rPr>
          <w:rFonts w:hint="eastAsia" w:ascii="楷体_GB2312" w:hAnsi="Times New Roman" w:eastAsia="楷体_GB2312"/>
          <w:color w:val="000000"/>
          <w:kern w:val="0"/>
          <w:sz w:val="32"/>
          <w:szCs w:val="32"/>
        </w:rPr>
        <w:t>相城区12个</w:t>
      </w:r>
      <w:r>
        <w:rPr>
          <w:rFonts w:hint="eastAsia" w:ascii="黑体" w:hAnsi="黑体" w:eastAsia="黑体"/>
          <w:color w:val="00000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苏州市相城生态环境局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苏州市相城区水务局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苏州市相城区建设工程质量安全监督中心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苏州市公安局相城分局食品药品和环境犯罪侦查大队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苏州市相城区黄埭镇综合行政执法局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苏州市相城区黄桥街道综合行政执法局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苏州相城经济技术开发区安全生产监督管理和环境保护局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苏州市相润排水管理有限公司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苏州市相城生态文旅发展（集团）有限公司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中亿丰罗普斯金材料科技股份有限公司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上海华电电力发展有限公司望亭发电分公司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color w:val="000000"/>
          <w:sz w:val="32"/>
          <w:szCs w:val="32"/>
        </w:rPr>
        <w:t>先进个人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（</w:t>
      </w:r>
      <w:r>
        <w:rPr>
          <w:rFonts w:hint="eastAsia" w:ascii="楷体_GB2312" w:hAnsi="Times New Roman" w:eastAsia="楷体_GB2312"/>
          <w:color w:val="000000"/>
          <w:kern w:val="0"/>
          <w:sz w:val="32"/>
          <w:szCs w:val="32"/>
        </w:rPr>
        <w:t>相城区13名</w:t>
      </w:r>
      <w:r>
        <w:rPr>
          <w:rFonts w:hint="eastAsia" w:ascii="楷体_GB2312" w:hAnsi="黑体" w:eastAsia="楷体_GB2312"/>
          <w:color w:val="000000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金  明  </w:t>
      </w:r>
      <w:r>
        <w:rPr>
          <w:rFonts w:hint="eastAsia" w:ascii="仿宋_GB2312" w:hAnsi="黑体" w:eastAsia="仿宋_GB2312"/>
          <w:color w:val="000000"/>
          <w:spacing w:val="-4"/>
          <w:sz w:val="32"/>
          <w:szCs w:val="32"/>
        </w:rPr>
        <w:t>苏州市相城区纪委监委派驻政府办纪检监察组组长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王林伟  苏州市相城生态环境局副局长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严予希  苏州市相城生态环境局办公室主任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顾志锋  苏州市相城区水务局河湖长制改革科科长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 xml:space="preserve">褚天舒  </w:t>
      </w:r>
      <w:r>
        <w:rPr>
          <w:rFonts w:hint="eastAsia" w:ascii="仿宋_GB2312" w:hAnsi="黑体" w:eastAsia="仿宋_GB2312"/>
          <w:color w:val="000000"/>
          <w:spacing w:val="-4"/>
          <w:sz w:val="32"/>
          <w:szCs w:val="32"/>
        </w:rPr>
        <w:t>苏州市相城区建设工程质量安全监督中心工作人员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蒋益帆  苏州市相城区交通运输综合行政执法大队办事员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陆一平  苏州市相城区高铁新城政法和社会管理办公室生态保护科副科长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张  鹰  苏州市相城区北桥街道综合行政执法局副局长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陆昀玮  苏州市相城区望亭镇综合行政执法局工作人员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顾冬冬  苏州市相城区渭塘镇综合行政执法局副局长、党支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1920" w:firstLineChars="6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高自强  苏州市相城区太平街道综合行政执法局工作人员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沈正华  苏州市相城区漕湖街道综合行政执法局工作人员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textAlignment w:val="auto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须蒙杰  苏州市相城区元和街道综合行政执法局工作人员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以上公示，如有异议，请以书面或电话形式向相城生态环境局反馈。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公示时间：2023年2月17日至2023年2月23日，共5个工作日。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受理单位：苏州市相城生态环境局405办公室。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联 系 人：周鹏程    联系电话：85182778 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联系地址：苏州市相城区阳澄湖东路8号行政中心6号楼。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left="4788" w:leftChars="2280" w:firstLine="320" w:firstLineChars="1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ODk1MTgzM2NhNjE1NjU5NzU5NGY2YTIyZDk4NDYifQ=="/>
  </w:docVars>
  <w:rsids>
    <w:rsidRoot w:val="00000000"/>
    <w:rsid w:val="0087516B"/>
    <w:rsid w:val="03C35161"/>
    <w:rsid w:val="0548762F"/>
    <w:rsid w:val="065E28A5"/>
    <w:rsid w:val="068B0589"/>
    <w:rsid w:val="090929EB"/>
    <w:rsid w:val="09D272FF"/>
    <w:rsid w:val="0A7B4CBF"/>
    <w:rsid w:val="0CF17AAC"/>
    <w:rsid w:val="0D3B5AF5"/>
    <w:rsid w:val="0DE620DB"/>
    <w:rsid w:val="0F40449A"/>
    <w:rsid w:val="0F9718DF"/>
    <w:rsid w:val="10A06571"/>
    <w:rsid w:val="10E6788B"/>
    <w:rsid w:val="14467430"/>
    <w:rsid w:val="15AA7F2E"/>
    <w:rsid w:val="17AD5A18"/>
    <w:rsid w:val="1AD5775F"/>
    <w:rsid w:val="204C2272"/>
    <w:rsid w:val="20FB5A46"/>
    <w:rsid w:val="213A656E"/>
    <w:rsid w:val="21A549C1"/>
    <w:rsid w:val="21AB121A"/>
    <w:rsid w:val="220D4C85"/>
    <w:rsid w:val="23362AD0"/>
    <w:rsid w:val="23490CEA"/>
    <w:rsid w:val="234A05BF"/>
    <w:rsid w:val="25713B30"/>
    <w:rsid w:val="269F0149"/>
    <w:rsid w:val="2B713B40"/>
    <w:rsid w:val="2D646641"/>
    <w:rsid w:val="2F320885"/>
    <w:rsid w:val="303C4E34"/>
    <w:rsid w:val="31DD5137"/>
    <w:rsid w:val="32D57FE6"/>
    <w:rsid w:val="34EE524E"/>
    <w:rsid w:val="378B7EB8"/>
    <w:rsid w:val="3AF15F07"/>
    <w:rsid w:val="3BEE108B"/>
    <w:rsid w:val="3DC870CE"/>
    <w:rsid w:val="3E4A3D6E"/>
    <w:rsid w:val="3E742C68"/>
    <w:rsid w:val="3EEA1992"/>
    <w:rsid w:val="409316AA"/>
    <w:rsid w:val="41F540C0"/>
    <w:rsid w:val="42C2209A"/>
    <w:rsid w:val="42E47C90"/>
    <w:rsid w:val="448B240D"/>
    <w:rsid w:val="46E2098A"/>
    <w:rsid w:val="47B507E6"/>
    <w:rsid w:val="48141018"/>
    <w:rsid w:val="486906A6"/>
    <w:rsid w:val="487C1434"/>
    <w:rsid w:val="4965762F"/>
    <w:rsid w:val="4C706637"/>
    <w:rsid w:val="4D764DEC"/>
    <w:rsid w:val="4E946789"/>
    <w:rsid w:val="518A5EA7"/>
    <w:rsid w:val="5797131D"/>
    <w:rsid w:val="595D7ABD"/>
    <w:rsid w:val="5EC976BA"/>
    <w:rsid w:val="5EDF6181"/>
    <w:rsid w:val="5FB33671"/>
    <w:rsid w:val="60AB6EEA"/>
    <w:rsid w:val="61AA0D54"/>
    <w:rsid w:val="61E84C4F"/>
    <w:rsid w:val="6586770C"/>
    <w:rsid w:val="65EC0A86"/>
    <w:rsid w:val="66833198"/>
    <w:rsid w:val="67637731"/>
    <w:rsid w:val="68010830"/>
    <w:rsid w:val="6EF05A99"/>
    <w:rsid w:val="6F7A7103"/>
    <w:rsid w:val="732C09FD"/>
    <w:rsid w:val="73420FEA"/>
    <w:rsid w:val="764A782F"/>
    <w:rsid w:val="770D709B"/>
    <w:rsid w:val="77905715"/>
    <w:rsid w:val="782741D1"/>
    <w:rsid w:val="7940316B"/>
    <w:rsid w:val="79D57DAF"/>
    <w:rsid w:val="7E847F4B"/>
    <w:rsid w:val="7EA30424"/>
    <w:rsid w:val="7FB0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next w:val="5"/>
    <w:unhideWhenUsed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toc 5"/>
    <w:basedOn w:val="1"/>
    <w:next w:val="1"/>
    <w:qFormat/>
    <w:uiPriority w:val="0"/>
    <w:pPr>
      <w:ind w:left="1680" w:leftChars="8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807</Words>
  <Characters>841</Characters>
  <Lines>0</Lines>
  <Paragraphs>0</Paragraphs>
  <TotalTime>0</TotalTime>
  <ScaleCrop>false</ScaleCrop>
  <LinksUpToDate>false</LinksUpToDate>
  <CharactersWithSpaces>887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Zhoupengcheng</dc:creator>
  <cp:lastModifiedBy>daddyzhou</cp:lastModifiedBy>
  <cp:lastPrinted>2020-01-06T06:56:00Z</cp:lastPrinted>
  <dcterms:modified xsi:type="dcterms:W3CDTF">2023-02-16T07:22:04Z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C1D0C9F22B7947E49C82A920FEF16AAD</vt:lpwstr>
  </property>
</Properties>
</file>