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6C00C1">
      <w:pPr>
        <w:spacing w:before="45" w:line="218" w:lineRule="auto"/>
        <w:jc w:val="center"/>
        <w:rPr>
          <w:rFonts w:ascii="宋体" w:hAnsi="宋体" w:eastAsia="宋体" w:cs="宋体"/>
          <w:b/>
          <w:bCs/>
          <w:spacing w:val="-1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苏州市相城区市场监督管理局</w:t>
      </w:r>
    </w:p>
    <w:p w14:paraId="6A4A7003">
      <w:pPr>
        <w:spacing w:before="45" w:line="218" w:lineRule="auto"/>
        <w:jc w:val="center"/>
        <w:rPr>
          <w:rFonts w:ascii="宋体" w:hAnsi="宋体" w:eastAsia="宋体" w:cs="宋体"/>
          <w:b/>
          <w:bCs/>
          <w:spacing w:val="-1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行政处罚告知公告</w:t>
      </w:r>
    </w:p>
    <w:p w14:paraId="7D4EE4F1">
      <w:pPr>
        <w:pStyle w:val="2"/>
        <w:spacing w:line="328" w:lineRule="auto"/>
        <w:jc w:val="center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（202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sz w:val="32"/>
          <w:szCs w:val="32"/>
        </w:rPr>
        <w:t>年第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sz w:val="32"/>
          <w:szCs w:val="32"/>
        </w:rPr>
        <w:t>号）</w:t>
      </w:r>
    </w:p>
    <w:p w14:paraId="66502BA3">
      <w:pPr>
        <w:spacing w:line="297" w:lineRule="auto"/>
        <w:jc w:val="both"/>
        <w:rPr>
          <w:rFonts w:ascii="Arial"/>
          <w:sz w:val="21"/>
        </w:rPr>
      </w:pPr>
    </w:p>
    <w:p w14:paraId="17555CC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560" w:lineRule="exact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苏州青富塑料制品有限公司等11家企业(名单附后):</w:t>
      </w:r>
    </w:p>
    <w:p w14:paraId="0EBAB49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0" w:line="560" w:lineRule="exact"/>
        <w:ind w:right="71" w:firstLine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由本局立案调查的你单位涉嫌成立后无正当理由超过六个月未开业，或者开业后自行停业连续六个月以上一案，已调查终结。根据《中华人民共和国行政处罚法》第四十四条、第四十五条、第六十三条、第六十四条第一项的规定，现将本局拟作出行政处罚的事实、理由、依据及处罚内容告知如下：</w:t>
      </w:r>
    </w:p>
    <w:p w14:paraId="46F5BDF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0" w:line="560" w:lineRule="exact"/>
        <w:ind w:right="71" w:firstLine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经查，当事人连续两年未在“国家企业信用信息公示系统（江苏）”报送并公示2022年度、2023年度的年度报告，且连续两年未进行纳税申报，同时，通过登记的住所（经营场所）无法与当事人取得联系，我局于2025年01月15日发布《关于清理长期停业未经营企业的提示性公告》。公告期届满，当事人仍未履行法定义务，处于长期停业未经营状态。</w:t>
      </w:r>
    </w:p>
    <w:p w14:paraId="01BA566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0" w:line="560" w:lineRule="exact"/>
        <w:ind w:right="71" w:firstLine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这一行为构成了《中华人民共和国公司法》第二百六十条第一款“公司成立后无正当理由超过六个月未开业的，或者开业后自行停业连续六个月以上的，可以由公司登记机关吊销营业执照”所指之行为。</w:t>
      </w:r>
    </w:p>
    <w:p w14:paraId="5A90429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0" w:line="560" w:lineRule="exact"/>
        <w:ind w:right="71" w:firstLine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根据《中华人民共和国公司法》第二百六十条第一款“公司成立后无正当理由超过六个月未开业的，或者开业后自行停业连续六个月以上的，可以由公司登记机关吊销营业执照”的规定，我局拟对你单位作出吊销营业执照的行政处罚。同时，根据《中华人民共和国公司法》第一百七十八条第（四）项和《市场主体登记管理条例》第十二条第（四）项有关规定，你单位法定代表人（负责人）自营业执照被吊销之日起三年内将被依法实施任职资格限制。</w:t>
      </w:r>
    </w:p>
    <w:p w14:paraId="6DFBDF5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0" w:line="560" w:lineRule="exact"/>
        <w:ind w:right="71" w:firstLine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根据《中华人民共和国行政处罚法》第四十四条、第四十五条、第六十三条、第六十四条第一项，以及《市场监督管理行政处罚听证办法》第五条的规定，你（单位）有权进行陈述、申辩，并可以要求听证。如要求举行听证，可自本公告送达之日（本公告发布之日起经过三十日，视为送达）起五个工作日内以书面或口头形式提出举行听证的要求。逾期未提出的，视为放弃此权利。</w:t>
      </w:r>
    </w:p>
    <w:p w14:paraId="51E3BDD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9" w:line="560" w:lineRule="exact"/>
        <w:ind w:left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联系人：宋方旭、王鹏</w:t>
      </w:r>
    </w:p>
    <w:p w14:paraId="715FF1C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0" w:line="560" w:lineRule="exact"/>
        <w:ind w:left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联系电话：0512-66183020</w:t>
      </w:r>
    </w:p>
    <w:p w14:paraId="7203B6F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0816F94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560" w:lineRule="exact"/>
        <w:ind w:left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附：拟吊销长期停业未经营企业名单(11户)</w:t>
      </w:r>
    </w:p>
    <w:p w14:paraId="2066F02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560" w:lineRule="exact"/>
        <w:ind w:left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3636241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560" w:lineRule="exact"/>
        <w:ind w:left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193C18B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560" w:lineRule="exact"/>
        <w:jc w:val="righ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2B28E8F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560" w:lineRule="exact"/>
        <w:jc w:val="righ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苏州市相城区市场监督管理局</w:t>
      </w:r>
    </w:p>
    <w:p w14:paraId="27E0015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 xml:space="preserve">                        2025年05月06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日</w:t>
      </w:r>
    </w:p>
    <w:p w14:paraId="68F17795">
      <w:pPr>
        <w:spacing w:before="108" w:line="221" w:lineRule="auto"/>
        <w:ind w:left="20"/>
        <w:rPr>
          <w:rFonts w:ascii="仿宋" w:hAnsi="仿宋" w:eastAsia="仿宋" w:cs="仿宋"/>
          <w:b/>
          <w:bCs/>
          <w:spacing w:val="-25"/>
          <w:sz w:val="33"/>
          <w:szCs w:val="33"/>
        </w:rPr>
      </w:pPr>
    </w:p>
    <w:p w14:paraId="6E1483CF">
      <w:pPr>
        <w:spacing w:before="108" w:line="221" w:lineRule="auto"/>
        <w:ind w:left="20"/>
        <w:rPr>
          <w:rFonts w:ascii="仿宋" w:hAnsi="仿宋" w:eastAsia="仿宋" w:cs="仿宋"/>
          <w:b/>
          <w:bCs/>
          <w:spacing w:val="-25"/>
          <w:sz w:val="33"/>
          <w:szCs w:val="33"/>
        </w:rPr>
      </w:pPr>
      <w:r>
        <w:rPr>
          <w:rFonts w:ascii="仿宋" w:hAnsi="仿宋" w:eastAsia="仿宋" w:cs="仿宋"/>
          <w:b/>
          <w:bCs/>
          <w:spacing w:val="-25"/>
          <w:sz w:val="33"/>
          <w:szCs w:val="33"/>
        </w:rPr>
        <w:t>附名单：</w:t>
      </w:r>
    </w:p>
    <w:tbl>
      <w:tblPr>
        <w:tblStyle w:val="3"/>
        <w:tblW w:w="87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4833"/>
        <w:gridCol w:w="3133"/>
      </w:tblGrid>
      <w:tr w14:paraId="0F24A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CC04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8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4513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1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99ED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统一社会信用代码/注册号</w:t>
            </w:r>
          </w:p>
        </w:tc>
      </w:tr>
      <w:tr w14:paraId="2343F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88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52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华仑电子（苏州）有限公司</w:t>
            </w:r>
          </w:p>
        </w:tc>
        <w:tc>
          <w:tcPr>
            <w:tcW w:w="3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5C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913205007624021379</w:t>
            </w:r>
          </w:p>
        </w:tc>
      </w:tr>
      <w:tr w14:paraId="30643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FF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31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苏州青富塑料制品有限公司</w:t>
            </w:r>
          </w:p>
        </w:tc>
        <w:tc>
          <w:tcPr>
            <w:tcW w:w="3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FB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91320500628394981C</w:t>
            </w:r>
          </w:p>
        </w:tc>
      </w:tr>
      <w:tr w14:paraId="28834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4D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80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苏州祥茂五金塑胶制品有限公司</w:t>
            </w:r>
          </w:p>
        </w:tc>
        <w:tc>
          <w:tcPr>
            <w:tcW w:w="3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71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91320500731784494Y</w:t>
            </w:r>
          </w:p>
        </w:tc>
      </w:tr>
      <w:tr w14:paraId="2EA98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DC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A8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苏州合心汽车配件有限公司</w:t>
            </w:r>
          </w:p>
        </w:tc>
        <w:tc>
          <w:tcPr>
            <w:tcW w:w="3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64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91320500322250707M</w:t>
            </w:r>
          </w:p>
        </w:tc>
      </w:tr>
      <w:tr w14:paraId="71514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02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B1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苏州力羽塑胶制品有限公司</w:t>
            </w:r>
          </w:p>
        </w:tc>
        <w:tc>
          <w:tcPr>
            <w:tcW w:w="3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BE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913205007764450070</w:t>
            </w:r>
          </w:p>
        </w:tc>
      </w:tr>
      <w:tr w14:paraId="310F0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B3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6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苏州伍斯特教育咨询有限公司</w:t>
            </w:r>
          </w:p>
        </w:tc>
        <w:tc>
          <w:tcPr>
            <w:tcW w:w="3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13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91320507MA260GFG6R</w:t>
            </w:r>
          </w:p>
        </w:tc>
      </w:tr>
      <w:tr w14:paraId="20445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A9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0D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苏州贝适美生活科技发展有限公司</w:t>
            </w:r>
          </w:p>
        </w:tc>
        <w:tc>
          <w:tcPr>
            <w:tcW w:w="3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0E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91320507MA244391XB</w:t>
            </w:r>
          </w:p>
        </w:tc>
      </w:tr>
      <w:tr w14:paraId="39DF5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EC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528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苏州晔姆佑自动化设备有限公司</w:t>
            </w:r>
          </w:p>
        </w:tc>
        <w:tc>
          <w:tcPr>
            <w:tcW w:w="3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F3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913205943216476654</w:t>
            </w:r>
          </w:p>
        </w:tc>
      </w:tr>
      <w:tr w14:paraId="741F7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4B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E5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品乐（苏州）跨境电子商务发展有限公司</w:t>
            </w:r>
          </w:p>
        </w:tc>
        <w:tc>
          <w:tcPr>
            <w:tcW w:w="3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41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91320507MA25K0995A</w:t>
            </w:r>
          </w:p>
        </w:tc>
      </w:tr>
      <w:tr w14:paraId="61757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EF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F6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山东龙之乐影城有限公司苏州太平路店</w:t>
            </w:r>
          </w:p>
        </w:tc>
        <w:tc>
          <w:tcPr>
            <w:tcW w:w="3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91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91320500084380089W</w:t>
            </w:r>
          </w:p>
        </w:tc>
      </w:tr>
      <w:tr w14:paraId="7B3D8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BBF9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8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3450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拉加代尔旅行零售（上海）有限公司苏州第二分公司</w:t>
            </w:r>
          </w:p>
        </w:tc>
        <w:tc>
          <w:tcPr>
            <w:tcW w:w="31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C1D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91320500398258473W</w:t>
            </w:r>
          </w:p>
        </w:tc>
      </w:tr>
    </w:tbl>
    <w:p w14:paraId="016ECE0F">
      <w:pPr>
        <w:spacing w:before="108" w:line="221" w:lineRule="auto"/>
        <w:ind w:left="20"/>
        <w:jc w:val="center"/>
        <w:rPr>
          <w:rFonts w:ascii="仿宋" w:hAnsi="仿宋" w:eastAsia="仿宋" w:cs="仿宋"/>
          <w:b/>
          <w:bCs/>
          <w:spacing w:val="-25"/>
          <w:sz w:val="33"/>
          <w:szCs w:val="33"/>
        </w:rPr>
      </w:pPr>
    </w:p>
    <w:p w14:paraId="104BEAC9"/>
    <w:p w14:paraId="17C1930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5ZGM0NWNkY2JiY2U0ZDM1ODI5MGYzYjY2ZDJmMzIifQ=="/>
  </w:docVars>
  <w:rsids>
    <w:rsidRoot w:val="00000000"/>
    <w:rsid w:val="053C5EA1"/>
    <w:rsid w:val="24507A2F"/>
    <w:rsid w:val="2FA25565"/>
    <w:rsid w:val="30CF7610"/>
    <w:rsid w:val="38606463"/>
    <w:rsid w:val="5B231B75"/>
    <w:rsid w:val="6B30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871</Words>
  <Characters>922</Characters>
  <Lines>0</Lines>
  <Paragraphs>0</Paragraphs>
  <TotalTime>5</TotalTime>
  <ScaleCrop>false</ScaleCrop>
  <LinksUpToDate>false</LinksUpToDate>
  <CharactersWithSpaces>949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2024-05-06T03:05:00Z</dcterms:created>
  <dc:creator>Administrator.BF-20221025FHKK</dc:creator>
  <cp:lastModifiedBy>Butterfly</cp:lastModifiedBy>
  <dcterms:modified xsi:type="dcterms:W3CDTF">2025-05-01T09:18:47Z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B2097FF36CD34CA39491D4FA2F3CB896_12</vt:lpwstr>
  </property>
  <property fmtid="{D5CDD505-2E9C-101B-9397-08002B2CF9AE}" pid="4" name="KSOTemplateDocerSaveRecord">
    <vt:lpwstr>eyJoZGlkIjoiYzg1YThmYzVkOWEzZTAyOWVmYzcyZWNlMThjMTgxMjMiLCJ1c2VySWQiOiIzNjc1OTY2NjgifQ==</vt:lpwstr>
  </property>
</Properties>
</file>